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7F657" w14:textId="64D2BA7D" w:rsidR="008B1D61" w:rsidRPr="00326929" w:rsidRDefault="008B1D61" w:rsidP="00326929">
      <w:pPr>
        <w:pStyle w:val="Gvdemetni20"/>
        <w:shd w:val="clear" w:color="auto" w:fill="auto"/>
        <w:spacing w:line="240" w:lineRule="auto"/>
        <w:ind w:left="-142" w:right="-423" w:firstLine="0"/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594172" w:rsidRPr="00BF3CB9" w14:paraId="7733E08D" w14:textId="77777777" w:rsidTr="00594172">
        <w:trPr>
          <w:trHeight w:val="838"/>
        </w:trPr>
        <w:tc>
          <w:tcPr>
            <w:tcW w:w="2552" w:type="dxa"/>
            <w:vAlign w:val="center"/>
          </w:tcPr>
          <w:p w14:paraId="308A2D56" w14:textId="77777777" w:rsidR="00594172" w:rsidRPr="00BF3CB9" w:rsidRDefault="00594172" w:rsidP="006841CB">
            <w:pPr>
              <w:rPr>
                <w:b/>
              </w:rPr>
            </w:pPr>
            <w:bookmarkStart w:id="0" w:name="_Hlk175157440"/>
            <w:r w:rsidRPr="00BF3CB9">
              <w:rPr>
                <w:b/>
              </w:rPr>
              <w:t>Araştırmanın Başlığı:</w:t>
            </w:r>
          </w:p>
        </w:tc>
        <w:tc>
          <w:tcPr>
            <w:tcW w:w="7654" w:type="dxa"/>
            <w:vAlign w:val="center"/>
          </w:tcPr>
          <w:p w14:paraId="3FFA0F90" w14:textId="77777777" w:rsidR="00594172" w:rsidRPr="00BF3CB9" w:rsidRDefault="00594172" w:rsidP="006841CB">
            <w:pPr>
              <w:jc w:val="center"/>
              <w:rPr>
                <w:b/>
              </w:rPr>
            </w:pPr>
          </w:p>
        </w:tc>
      </w:tr>
      <w:bookmarkEnd w:id="0"/>
    </w:tbl>
    <w:p w14:paraId="1C84563D" w14:textId="77777777" w:rsidR="000D5C04" w:rsidRDefault="000D5C04" w:rsidP="00326929">
      <w:pPr>
        <w:pStyle w:val="Gvdemetni20"/>
        <w:shd w:val="clear" w:color="auto" w:fill="auto"/>
        <w:spacing w:after="248" w:line="220" w:lineRule="exact"/>
        <w:ind w:left="-142" w:right="-423"/>
        <w:jc w:val="both"/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551"/>
        <w:gridCol w:w="993"/>
        <w:gridCol w:w="1559"/>
        <w:gridCol w:w="2551"/>
        <w:gridCol w:w="2552"/>
      </w:tblGrid>
      <w:tr w:rsidR="000D5C04" w:rsidRPr="00BF3CB9" w14:paraId="34ECA693" w14:textId="77777777" w:rsidTr="000D5C04">
        <w:tc>
          <w:tcPr>
            <w:tcW w:w="10206" w:type="dxa"/>
            <w:gridSpan w:val="5"/>
            <w:vAlign w:val="center"/>
          </w:tcPr>
          <w:p w14:paraId="41AD6AF2" w14:textId="77777777" w:rsidR="000D5C04" w:rsidRPr="00BF3CB9" w:rsidRDefault="000D5C04" w:rsidP="006841CB">
            <w:pPr>
              <w:jc w:val="center"/>
              <w:rPr>
                <w:b/>
              </w:rPr>
            </w:pPr>
            <w:r w:rsidRPr="00BF3CB9">
              <w:rPr>
                <w:b/>
              </w:rPr>
              <w:t>Araştırma Yürütücüsü</w:t>
            </w:r>
          </w:p>
        </w:tc>
      </w:tr>
      <w:tr w:rsidR="000D5C04" w:rsidRPr="00BF3CB9" w14:paraId="5595F0D8" w14:textId="77777777" w:rsidTr="00594172">
        <w:trPr>
          <w:trHeight w:val="581"/>
        </w:trPr>
        <w:tc>
          <w:tcPr>
            <w:tcW w:w="3544" w:type="dxa"/>
            <w:gridSpan w:val="2"/>
            <w:vAlign w:val="center"/>
          </w:tcPr>
          <w:p w14:paraId="75BF1503" w14:textId="77777777" w:rsidR="000D5C04" w:rsidRPr="00BF3CB9" w:rsidRDefault="000D5C04" w:rsidP="006841CB">
            <w:pPr>
              <w:rPr>
                <w:b/>
              </w:rPr>
            </w:pPr>
            <w:r>
              <w:rPr>
                <w:b/>
              </w:rPr>
              <w:t>Unvanı-</w:t>
            </w:r>
            <w:r w:rsidRPr="00BF3CB9">
              <w:rPr>
                <w:b/>
              </w:rPr>
              <w:t>Adı-Soyadı</w:t>
            </w:r>
          </w:p>
        </w:tc>
        <w:tc>
          <w:tcPr>
            <w:tcW w:w="6662" w:type="dxa"/>
            <w:gridSpan w:val="3"/>
            <w:vAlign w:val="center"/>
          </w:tcPr>
          <w:p w14:paraId="1FCEA4D3" w14:textId="0D1A8233" w:rsidR="000D5C04" w:rsidRPr="00BF3CB9" w:rsidRDefault="000D5C04" w:rsidP="006841CB">
            <w:pPr>
              <w:rPr>
                <w:b/>
              </w:rPr>
            </w:pPr>
          </w:p>
        </w:tc>
      </w:tr>
      <w:tr w:rsidR="000D5C04" w:rsidRPr="00BF3CB9" w14:paraId="2EB84F3E" w14:textId="77777777" w:rsidTr="00594172">
        <w:trPr>
          <w:trHeight w:val="575"/>
        </w:trPr>
        <w:tc>
          <w:tcPr>
            <w:tcW w:w="3544" w:type="dxa"/>
            <w:gridSpan w:val="2"/>
            <w:vAlign w:val="center"/>
          </w:tcPr>
          <w:p w14:paraId="74455F2A" w14:textId="77777777" w:rsidR="000D5C04" w:rsidRPr="00BF3CB9" w:rsidRDefault="000D5C04" w:rsidP="006841CB">
            <w:pPr>
              <w:rPr>
                <w:b/>
              </w:rPr>
            </w:pPr>
            <w:r w:rsidRPr="00BF3CB9">
              <w:rPr>
                <w:b/>
              </w:rPr>
              <w:t>Çalıştığı Kurum ve Adres</w:t>
            </w:r>
          </w:p>
        </w:tc>
        <w:tc>
          <w:tcPr>
            <w:tcW w:w="6662" w:type="dxa"/>
            <w:gridSpan w:val="3"/>
            <w:vAlign w:val="center"/>
          </w:tcPr>
          <w:p w14:paraId="2460C027" w14:textId="77777777" w:rsidR="000D5C04" w:rsidRPr="00BF3CB9" w:rsidRDefault="000D5C04" w:rsidP="006841CB">
            <w:pPr>
              <w:jc w:val="center"/>
              <w:rPr>
                <w:b/>
              </w:rPr>
            </w:pPr>
          </w:p>
        </w:tc>
      </w:tr>
      <w:tr w:rsidR="00030D58" w:rsidRPr="00BF3CB9" w14:paraId="14506D0C" w14:textId="77777777" w:rsidTr="001408BC">
        <w:trPr>
          <w:trHeight w:val="575"/>
        </w:trPr>
        <w:tc>
          <w:tcPr>
            <w:tcW w:w="2551" w:type="dxa"/>
            <w:vAlign w:val="center"/>
          </w:tcPr>
          <w:p w14:paraId="4FC4E342" w14:textId="6E01E2EB" w:rsidR="00030D58" w:rsidRPr="00BF3CB9" w:rsidRDefault="00030D58" w:rsidP="00030D58">
            <w:pPr>
              <w:rPr>
                <w:b/>
              </w:rPr>
            </w:pPr>
            <w:r w:rsidRPr="00BF3CB9">
              <w:rPr>
                <w:b/>
              </w:rPr>
              <w:t>Telefon</w:t>
            </w:r>
          </w:p>
        </w:tc>
        <w:tc>
          <w:tcPr>
            <w:tcW w:w="2552" w:type="dxa"/>
            <w:gridSpan w:val="2"/>
            <w:vAlign w:val="center"/>
          </w:tcPr>
          <w:p w14:paraId="4F4F32F1" w14:textId="77777777" w:rsidR="00030D58" w:rsidRPr="00BF3CB9" w:rsidRDefault="00030D58" w:rsidP="00030D58">
            <w:pPr>
              <w:rPr>
                <w:b/>
              </w:rPr>
            </w:pPr>
          </w:p>
        </w:tc>
        <w:tc>
          <w:tcPr>
            <w:tcW w:w="2551" w:type="dxa"/>
            <w:vAlign w:val="center"/>
          </w:tcPr>
          <w:p w14:paraId="2C622AD5" w14:textId="596B3ED7" w:rsidR="00030D58" w:rsidRPr="00BF3CB9" w:rsidRDefault="00030D58" w:rsidP="00030D58">
            <w:pPr>
              <w:rPr>
                <w:b/>
              </w:rPr>
            </w:pPr>
            <w:proofErr w:type="gramStart"/>
            <w:r w:rsidRPr="00BF3CB9">
              <w:rPr>
                <w:b/>
              </w:rPr>
              <w:t>e</w:t>
            </w:r>
            <w:proofErr w:type="gramEnd"/>
            <w:r w:rsidRPr="00BF3CB9">
              <w:rPr>
                <w:b/>
              </w:rPr>
              <w:t>-posta</w:t>
            </w:r>
          </w:p>
        </w:tc>
        <w:tc>
          <w:tcPr>
            <w:tcW w:w="2552" w:type="dxa"/>
            <w:vAlign w:val="center"/>
          </w:tcPr>
          <w:p w14:paraId="6287F1B4" w14:textId="561070D1" w:rsidR="00030D58" w:rsidRPr="00BF3CB9" w:rsidRDefault="00030D58" w:rsidP="00030D58">
            <w:pPr>
              <w:jc w:val="center"/>
              <w:rPr>
                <w:b/>
              </w:rPr>
            </w:pPr>
          </w:p>
        </w:tc>
      </w:tr>
      <w:tr w:rsidR="000D5C04" w:rsidRPr="00BF3CB9" w14:paraId="1E846506" w14:textId="77777777" w:rsidTr="000D5C04">
        <w:tc>
          <w:tcPr>
            <w:tcW w:w="10206" w:type="dxa"/>
            <w:gridSpan w:val="5"/>
            <w:vAlign w:val="center"/>
          </w:tcPr>
          <w:p w14:paraId="50FD3FC6" w14:textId="77777777" w:rsidR="000D5C04" w:rsidRPr="00594172" w:rsidRDefault="000D5C04" w:rsidP="006841CB">
            <w:pPr>
              <w:jc w:val="center"/>
              <w:rPr>
                <w:b/>
              </w:rPr>
            </w:pPr>
            <w:r w:rsidRPr="00594172">
              <w:rPr>
                <w:b/>
              </w:rPr>
              <w:t>Diğer Araştırmacılar</w:t>
            </w:r>
          </w:p>
        </w:tc>
      </w:tr>
      <w:tr w:rsidR="000D5C04" w:rsidRPr="00BF3CB9" w14:paraId="5D11DE4C" w14:textId="77777777" w:rsidTr="00594172">
        <w:tc>
          <w:tcPr>
            <w:tcW w:w="3544" w:type="dxa"/>
            <w:gridSpan w:val="2"/>
            <w:vAlign w:val="center"/>
          </w:tcPr>
          <w:p w14:paraId="582465B4" w14:textId="31DEDE18" w:rsidR="000D5C04" w:rsidRPr="00594172" w:rsidRDefault="00594172" w:rsidP="006841CB">
            <w:pPr>
              <w:jc w:val="center"/>
              <w:rPr>
                <w:b/>
              </w:rPr>
            </w:pPr>
            <w:r>
              <w:rPr>
                <w:b/>
              </w:rPr>
              <w:t>Unvanı-</w:t>
            </w:r>
            <w:r w:rsidRPr="00BF3CB9">
              <w:rPr>
                <w:b/>
              </w:rPr>
              <w:t>Adı-Soyadı</w:t>
            </w:r>
          </w:p>
        </w:tc>
        <w:tc>
          <w:tcPr>
            <w:tcW w:w="6662" w:type="dxa"/>
            <w:gridSpan w:val="3"/>
            <w:vAlign w:val="center"/>
          </w:tcPr>
          <w:p w14:paraId="075E9205" w14:textId="77777777" w:rsidR="000D5C04" w:rsidRPr="00594172" w:rsidRDefault="000D5C04" w:rsidP="006841CB">
            <w:pPr>
              <w:jc w:val="center"/>
              <w:rPr>
                <w:b/>
              </w:rPr>
            </w:pPr>
            <w:r w:rsidRPr="00594172">
              <w:rPr>
                <w:b/>
              </w:rPr>
              <w:t>Kurumu</w:t>
            </w:r>
          </w:p>
        </w:tc>
      </w:tr>
      <w:tr w:rsidR="000D5C04" w:rsidRPr="00BF3CB9" w14:paraId="69B50625" w14:textId="77777777" w:rsidTr="00594172">
        <w:trPr>
          <w:trHeight w:val="397"/>
        </w:trPr>
        <w:tc>
          <w:tcPr>
            <w:tcW w:w="3544" w:type="dxa"/>
            <w:gridSpan w:val="2"/>
            <w:vAlign w:val="center"/>
          </w:tcPr>
          <w:p w14:paraId="1189EF24" w14:textId="77777777" w:rsidR="000D5C04" w:rsidRPr="00BF3CB9" w:rsidRDefault="000D5C04" w:rsidP="006841C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73A7F046" w14:textId="77777777" w:rsidR="000D5C04" w:rsidRPr="00BF3CB9" w:rsidRDefault="000D5C04" w:rsidP="006841C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D5C04" w:rsidRPr="00BF3CB9" w14:paraId="133E720C" w14:textId="77777777" w:rsidTr="00594172">
        <w:trPr>
          <w:trHeight w:val="397"/>
        </w:trPr>
        <w:tc>
          <w:tcPr>
            <w:tcW w:w="3544" w:type="dxa"/>
            <w:gridSpan w:val="2"/>
            <w:vAlign w:val="center"/>
          </w:tcPr>
          <w:p w14:paraId="60B9A7F5" w14:textId="77777777" w:rsidR="000D5C04" w:rsidRPr="00BF3CB9" w:rsidRDefault="000D5C04" w:rsidP="006841C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4D6D5F22" w14:textId="77777777" w:rsidR="000D5C04" w:rsidRPr="00BF3CB9" w:rsidRDefault="000D5C04" w:rsidP="006841C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D5C04" w:rsidRPr="00BF3CB9" w14:paraId="5C94B35B" w14:textId="77777777" w:rsidTr="00594172">
        <w:trPr>
          <w:trHeight w:val="397"/>
        </w:trPr>
        <w:tc>
          <w:tcPr>
            <w:tcW w:w="3544" w:type="dxa"/>
            <w:gridSpan w:val="2"/>
            <w:vAlign w:val="center"/>
          </w:tcPr>
          <w:p w14:paraId="5DAA0110" w14:textId="77777777" w:rsidR="000D5C04" w:rsidRPr="00BF3CB9" w:rsidRDefault="000D5C04" w:rsidP="006841C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5DF7A052" w14:textId="77777777" w:rsidR="000D5C04" w:rsidRPr="00BF3CB9" w:rsidRDefault="000D5C04" w:rsidP="006841C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D5C04" w:rsidRPr="00BF3CB9" w14:paraId="055D0195" w14:textId="77777777" w:rsidTr="00594172">
        <w:trPr>
          <w:trHeight w:val="397"/>
        </w:trPr>
        <w:tc>
          <w:tcPr>
            <w:tcW w:w="3544" w:type="dxa"/>
            <w:gridSpan w:val="2"/>
            <w:vAlign w:val="center"/>
          </w:tcPr>
          <w:p w14:paraId="4FB19DF9" w14:textId="77777777" w:rsidR="000D5C04" w:rsidRPr="00BF3CB9" w:rsidRDefault="000D5C04" w:rsidP="006841C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6C063338" w14:textId="77777777" w:rsidR="000D5C04" w:rsidRPr="00BF3CB9" w:rsidRDefault="000D5C04" w:rsidP="006841C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D5C04" w:rsidRPr="00BF3CB9" w14:paraId="358FF7D9" w14:textId="77777777" w:rsidTr="00594172">
        <w:trPr>
          <w:trHeight w:val="397"/>
        </w:trPr>
        <w:tc>
          <w:tcPr>
            <w:tcW w:w="3544" w:type="dxa"/>
            <w:gridSpan w:val="2"/>
            <w:vAlign w:val="center"/>
          </w:tcPr>
          <w:p w14:paraId="5C12614E" w14:textId="77777777" w:rsidR="000D5C04" w:rsidRPr="00BF3CB9" w:rsidRDefault="000D5C04" w:rsidP="006841C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482BE5AC" w14:textId="77777777" w:rsidR="000D5C04" w:rsidRPr="00BF3CB9" w:rsidRDefault="000D5C04" w:rsidP="006841CB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2F3147B5" w14:textId="77777777" w:rsidR="00594172" w:rsidRDefault="00594172" w:rsidP="00594172">
      <w:pPr>
        <w:pStyle w:val="Gvdemetni0"/>
        <w:shd w:val="clear" w:color="auto" w:fill="auto"/>
        <w:spacing w:before="0" w:line="240" w:lineRule="auto"/>
        <w:ind w:left="-142" w:right="-423" w:firstLine="0"/>
        <w:jc w:val="both"/>
      </w:pPr>
    </w:p>
    <w:p w14:paraId="73EB4638" w14:textId="3688C796" w:rsidR="008B1D61" w:rsidRPr="00326929" w:rsidRDefault="00B25DEB" w:rsidP="00326929">
      <w:pPr>
        <w:pStyle w:val="Gvdemetni0"/>
        <w:numPr>
          <w:ilvl w:val="0"/>
          <w:numId w:val="1"/>
        </w:numPr>
        <w:shd w:val="clear" w:color="auto" w:fill="auto"/>
        <w:spacing w:before="0" w:line="240" w:lineRule="auto"/>
        <w:ind w:left="-142" w:right="-423" w:hanging="502"/>
        <w:jc w:val="both"/>
      </w:pPr>
      <w:r>
        <w:t>Ankara</w:t>
      </w:r>
      <w:r w:rsidR="008B1D61" w:rsidRPr="00326929">
        <w:t xml:space="preserve"> Medipol Üniversitesi Hayvan Deneyleri Yerel Etik Kurulu </w:t>
      </w:r>
      <w:r w:rsidR="00660E3F">
        <w:t xml:space="preserve">(HADYEK) </w:t>
      </w:r>
      <w:r w:rsidR="008B1D61" w:rsidRPr="00326929">
        <w:t>Yönergesini okudum. Yönergeye uygun olarak çalışacağımı,</w:t>
      </w:r>
    </w:p>
    <w:p w14:paraId="23F1DA31" w14:textId="77777777" w:rsidR="008B1D61" w:rsidRPr="00326929" w:rsidRDefault="008B1D61" w:rsidP="00326929">
      <w:pPr>
        <w:pStyle w:val="Gvdemetni0"/>
        <w:numPr>
          <w:ilvl w:val="0"/>
          <w:numId w:val="1"/>
        </w:numPr>
        <w:shd w:val="clear" w:color="auto" w:fill="auto"/>
        <w:spacing w:before="0" w:line="240" w:lineRule="auto"/>
        <w:ind w:left="-142" w:right="-423" w:hanging="502"/>
        <w:jc w:val="both"/>
      </w:pPr>
      <w:r w:rsidRPr="00326929">
        <w:t>Onay alınmış çalışmada; Deney Hayvanları Kullanım Sertifikası bulunmayan kişilere deney hayvanlarında herhangi bir işlem yaptırmayacağımı,</w:t>
      </w:r>
    </w:p>
    <w:p w14:paraId="50B5EFE5" w14:textId="00F34B50" w:rsidR="00660E3F" w:rsidRDefault="008B1D61" w:rsidP="00326929">
      <w:pPr>
        <w:pStyle w:val="Gvdemetni0"/>
        <w:numPr>
          <w:ilvl w:val="0"/>
          <w:numId w:val="1"/>
        </w:numPr>
        <w:shd w:val="clear" w:color="auto" w:fill="auto"/>
        <w:spacing w:before="0" w:after="223" w:line="240" w:lineRule="auto"/>
        <w:ind w:left="-142" w:right="-423" w:hanging="502"/>
        <w:jc w:val="both"/>
      </w:pPr>
      <w:r w:rsidRPr="00326929">
        <w:t xml:space="preserve">Çalışma sürecinde işlemlerde ve çalışma ekibinde yapılacak değişiklikler için </w:t>
      </w:r>
      <w:r w:rsidR="00660E3F">
        <w:t>AMÜ-</w:t>
      </w:r>
      <w:proofErr w:type="spellStart"/>
      <w:r w:rsidR="00660E3F">
        <w:t>HADYEK’in</w:t>
      </w:r>
      <w:proofErr w:type="spellEnd"/>
      <w:r w:rsidRPr="00326929">
        <w:t xml:space="preserve"> iznini alacağımı,</w:t>
      </w:r>
      <w:r w:rsidR="00660E3F">
        <w:t xml:space="preserve"> </w:t>
      </w:r>
    </w:p>
    <w:p w14:paraId="0D5A4B4D" w14:textId="71C10104" w:rsidR="00687A57" w:rsidRDefault="00687A57" w:rsidP="00326929">
      <w:pPr>
        <w:pStyle w:val="Gvdemetni0"/>
        <w:numPr>
          <w:ilvl w:val="0"/>
          <w:numId w:val="1"/>
        </w:numPr>
        <w:shd w:val="clear" w:color="auto" w:fill="auto"/>
        <w:spacing w:before="0" w:after="223" w:line="240" w:lineRule="auto"/>
        <w:ind w:left="-142" w:right="-423" w:hanging="502"/>
        <w:jc w:val="both"/>
      </w:pPr>
      <w:r>
        <w:t>Proje sırasında d</w:t>
      </w:r>
      <w:r w:rsidRPr="00687A57">
        <w:t xml:space="preserve">oğacak </w:t>
      </w:r>
      <w:r>
        <w:t xml:space="preserve">ön görülmeyen </w:t>
      </w:r>
      <w:r w:rsidRPr="00687A57">
        <w:t>masrafların kuruma yansıtılmayacağını, araştırma sırasında meydana gelebilecek araştırmaya bağlı her türlü istenmeyen durumun tazmin edileceğini</w:t>
      </w:r>
      <w:r>
        <w:t>,</w:t>
      </w:r>
    </w:p>
    <w:p w14:paraId="104C496B" w14:textId="680183EB" w:rsidR="008B1D61" w:rsidRPr="00326929" w:rsidRDefault="00660E3F" w:rsidP="00326929">
      <w:pPr>
        <w:pStyle w:val="Gvdemetni0"/>
        <w:numPr>
          <w:ilvl w:val="0"/>
          <w:numId w:val="1"/>
        </w:numPr>
        <w:shd w:val="clear" w:color="auto" w:fill="auto"/>
        <w:spacing w:before="0" w:after="223" w:line="240" w:lineRule="auto"/>
        <w:ind w:left="-142" w:right="-423" w:hanging="502"/>
        <w:jc w:val="both"/>
      </w:pPr>
      <w:r>
        <w:t>Proje onayı sonrası herhangi bir aşamada deney protokolünde ya da proje başlığında meydana gelecek tüm değişiklikler için AMÜ-</w:t>
      </w:r>
      <w:proofErr w:type="spellStart"/>
      <w:r>
        <w:t>HADYEK’den</w:t>
      </w:r>
      <w:proofErr w:type="spellEnd"/>
      <w:r>
        <w:t xml:space="preserve"> onay alacağımı,</w:t>
      </w:r>
    </w:p>
    <w:p w14:paraId="59A94983" w14:textId="78775C39" w:rsidR="008B1D61" w:rsidRPr="00326929" w:rsidRDefault="008B1D61" w:rsidP="00326929">
      <w:pPr>
        <w:pStyle w:val="Gvdemetni0"/>
        <w:numPr>
          <w:ilvl w:val="0"/>
          <w:numId w:val="1"/>
        </w:numPr>
        <w:shd w:val="clear" w:color="auto" w:fill="auto"/>
        <w:spacing w:before="0" w:after="243" w:line="240" w:lineRule="auto"/>
        <w:ind w:left="-142" w:right="-423" w:hanging="502"/>
        <w:jc w:val="both"/>
      </w:pPr>
      <w:r w:rsidRPr="00326929">
        <w:t xml:space="preserve">Çalışmanın bitimini müteakip 3 ay içerisinde </w:t>
      </w:r>
      <w:r w:rsidR="00660E3F">
        <w:t>AMÜ-HADYEK’e</w:t>
      </w:r>
      <w:r w:rsidRPr="00326929">
        <w:t xml:space="preserve"> bildireceğimi,</w:t>
      </w:r>
    </w:p>
    <w:p w14:paraId="075EC0EB" w14:textId="73FE5A29" w:rsidR="00326929" w:rsidRDefault="00FF21D9" w:rsidP="00326929">
      <w:pPr>
        <w:pStyle w:val="Gvdemetni0"/>
        <w:numPr>
          <w:ilvl w:val="0"/>
          <w:numId w:val="1"/>
        </w:numPr>
        <w:spacing w:after="243" w:line="240" w:lineRule="auto"/>
        <w:ind w:left="-142" w:right="-423" w:hanging="502"/>
        <w:jc w:val="both"/>
      </w:pPr>
      <w:r>
        <w:t>D</w:t>
      </w:r>
      <w:r w:rsidR="00326929" w:rsidRPr="00326929">
        <w:t xml:space="preserve">eneysel çalışmalar sırasında </w:t>
      </w:r>
      <w:r w:rsidR="00660E3F">
        <w:t xml:space="preserve">AMÜ-HADYEK </w:t>
      </w:r>
      <w:r w:rsidR="00326929" w:rsidRPr="00326929">
        <w:t>tarafından onaylanan proje protokolüne</w:t>
      </w:r>
      <w:r w:rsidR="00326929" w:rsidRPr="00EB2D2A">
        <w:t xml:space="preserve">, </w:t>
      </w:r>
      <w:r w:rsidR="00AF6F86" w:rsidRPr="00EB2D2A">
        <w:rPr>
          <w:bCs/>
        </w:rPr>
        <w:t>DEHAY-LAB</w:t>
      </w:r>
      <w:r w:rsidR="00326929" w:rsidRPr="00EB2D2A">
        <w:t xml:space="preserve"> Laboratuvar Güvenliği ve Çalışma Kurallarına uyacağımı; deneylerde kullanılacak ki</w:t>
      </w:r>
      <w:r w:rsidR="00326929" w:rsidRPr="00326929">
        <w:t xml:space="preserve">myasal, radyoaktif madde veya mikroorganizmalar hakkında </w:t>
      </w:r>
      <w:r w:rsidR="00AF6F86" w:rsidRPr="00AF6F86">
        <w:t>DEHAY-LAB</w:t>
      </w:r>
      <w:r w:rsidR="00326929" w:rsidRPr="00326929">
        <w:t xml:space="preserve"> yönetimini bilgilendireceğimi; personel ve kendi sağlığım için risk oluşturacak uygulamalar yapmayacağımı ve merkez içerisinde belirlenen kurallara uyacağımı</w:t>
      </w:r>
      <w:r w:rsidR="0040703D">
        <w:t>,</w:t>
      </w:r>
    </w:p>
    <w:p w14:paraId="3D37775E" w14:textId="1F76A2E6" w:rsidR="000D5C04" w:rsidRPr="000D5C04" w:rsidRDefault="000D5C04" w:rsidP="00326929">
      <w:pPr>
        <w:pStyle w:val="Gvdemetni0"/>
        <w:numPr>
          <w:ilvl w:val="0"/>
          <w:numId w:val="1"/>
        </w:numPr>
        <w:spacing w:after="243" w:line="240" w:lineRule="auto"/>
        <w:ind w:left="-142" w:right="-423" w:hanging="502"/>
        <w:jc w:val="both"/>
      </w:pPr>
      <w:r w:rsidRPr="007E1787">
        <w:rPr>
          <w:bCs/>
        </w:rPr>
        <w:t>Mevcut başvurusu yapılan projenin temel amacı dışında, farklı bir projenin sonuçlarını oluşturmak amacıyla</w:t>
      </w:r>
      <w:r>
        <w:rPr>
          <w:bCs/>
        </w:rPr>
        <w:t>,</w:t>
      </w:r>
      <w:r w:rsidRPr="007E1787">
        <w:rPr>
          <w:bCs/>
        </w:rPr>
        <w:t xml:space="preserve"> deneyde kullanıldıktan sonra ölen hayvanların doku ve organlarının</w:t>
      </w:r>
      <w:r>
        <w:rPr>
          <w:bCs/>
        </w:rPr>
        <w:t xml:space="preserve"> saklanması ya da paylaştırılması planlanıyorsa bu durumu mevcut başvurumda belirteceğimi ve diğer proje için yeni bir etik kurul başvurusunda bulunacağımı</w:t>
      </w:r>
      <w:r w:rsidR="00594172">
        <w:rPr>
          <w:bCs/>
        </w:rPr>
        <w:t>,</w:t>
      </w:r>
    </w:p>
    <w:p w14:paraId="54C840FD" w14:textId="27AB45D1" w:rsidR="000D5C04" w:rsidRPr="00326929" w:rsidRDefault="000D5C04" w:rsidP="00326929">
      <w:pPr>
        <w:pStyle w:val="Gvdemetni0"/>
        <w:numPr>
          <w:ilvl w:val="0"/>
          <w:numId w:val="1"/>
        </w:numPr>
        <w:spacing w:after="243" w:line="240" w:lineRule="auto"/>
        <w:ind w:left="-142" w:right="-423" w:hanging="502"/>
        <w:jc w:val="both"/>
      </w:pPr>
      <w:r>
        <w:lastRenderedPageBreak/>
        <w:t xml:space="preserve">Bu projenin kapsamında yapılacak deneylerde kullanılacak hayvanlar farklı bir projenin deneylerinde de kullanılacaksa, bu durumu başvurumda belirteceğimi ve diğer çalışma için bu durumu belirterek yeni bir etik kurul </w:t>
      </w:r>
      <w:r w:rsidR="00594172">
        <w:t>onayı</w:t>
      </w:r>
      <w:r>
        <w:t xml:space="preserve"> alacağımı</w:t>
      </w:r>
      <w:r w:rsidR="00594172">
        <w:t>,</w:t>
      </w:r>
    </w:p>
    <w:p w14:paraId="559BD4E8" w14:textId="72B16B27" w:rsidR="00FF21D9" w:rsidRPr="00EB2D2A" w:rsidRDefault="00FF21D9" w:rsidP="00FF21D9">
      <w:pPr>
        <w:pStyle w:val="Gvdemetni0"/>
        <w:numPr>
          <w:ilvl w:val="0"/>
          <w:numId w:val="1"/>
        </w:numPr>
        <w:shd w:val="clear" w:color="auto" w:fill="auto"/>
        <w:spacing w:before="0" w:after="243" w:line="240" w:lineRule="auto"/>
        <w:ind w:left="-142" w:right="-423" w:hanging="502"/>
        <w:jc w:val="both"/>
      </w:pPr>
      <w:r w:rsidRPr="00FF21D9">
        <w:t>Bu başvuru kapsamında, hayvan deneylerinde bilimsel, etik ve insani sorumluluklarımı yerine getireceğimi</w:t>
      </w:r>
      <w:r>
        <w:t>, d</w:t>
      </w:r>
      <w:r w:rsidRPr="00FF21D9">
        <w:t xml:space="preserve">eney süreçlerinde </w:t>
      </w:r>
      <w:r w:rsidRPr="00FF21D9">
        <w:rPr>
          <w:b/>
          <w:bCs/>
        </w:rPr>
        <w:t>3R ilkeleri</w:t>
      </w:r>
      <w:r w:rsidRPr="00FF21D9">
        <w:t xml:space="preserve"> (</w:t>
      </w:r>
      <w:proofErr w:type="spellStart"/>
      <w:r w:rsidRPr="00FF21D9">
        <w:t>Replacement</w:t>
      </w:r>
      <w:proofErr w:type="spellEnd"/>
      <w:r w:rsidRPr="00FF21D9">
        <w:t xml:space="preserve">, </w:t>
      </w:r>
      <w:proofErr w:type="spellStart"/>
      <w:r w:rsidRPr="00FF21D9">
        <w:t>Reduction</w:t>
      </w:r>
      <w:proofErr w:type="spellEnd"/>
      <w:r w:rsidRPr="00FF21D9">
        <w:t xml:space="preserve">, </w:t>
      </w:r>
      <w:proofErr w:type="spellStart"/>
      <w:r w:rsidRPr="00FF21D9">
        <w:t>Refinement</w:t>
      </w:r>
      <w:proofErr w:type="spellEnd"/>
      <w:r w:rsidRPr="00FF21D9">
        <w:t>) doğrultusunda hareket ederek hayvan kullanımını mümkün olduğunca azaltmaya, uygun alternatif yöntemleri teşvik etmeye ve kullanılan hayvanların refahını en üst düzeyde sağlamaya özen göstereceğim</w:t>
      </w:r>
      <w:r>
        <w:t>i, d</w:t>
      </w:r>
      <w:r w:rsidRPr="00FF21D9">
        <w:t xml:space="preserve">eneysel prosedürlerin tüm aşamalarında gereksiz acı, stres ve rahatsızlık yaratmamak için ulusal ve uluslararası etik standartlara uygun şekilde çalışacağımı kabul ederim. </w:t>
      </w:r>
    </w:p>
    <w:p w14:paraId="703A521F" w14:textId="6E8C8421" w:rsidR="00656AC8" w:rsidRDefault="00FF21D9" w:rsidP="00326929">
      <w:pPr>
        <w:pStyle w:val="Gvdemetni0"/>
        <w:numPr>
          <w:ilvl w:val="0"/>
          <w:numId w:val="1"/>
        </w:numPr>
        <w:shd w:val="clear" w:color="auto" w:fill="auto"/>
        <w:spacing w:before="0" w:after="243" w:line="240" w:lineRule="auto"/>
        <w:ind w:left="-142" w:right="-423" w:hanging="502"/>
        <w:jc w:val="both"/>
      </w:pPr>
      <w:r>
        <w:t>DEHAY_LAB bünyesinde</w:t>
      </w:r>
      <w:r w:rsidR="00326929" w:rsidRPr="00326929">
        <w:t xml:space="preserve"> yapılan deneysel çalışmalardan üretilecek her türlü bilimsel</w:t>
      </w:r>
      <w:r>
        <w:t xml:space="preserve"> çıktıda</w:t>
      </w:r>
      <w:r w:rsidR="00326929" w:rsidRPr="00326929">
        <w:t xml:space="preserve"> </w:t>
      </w:r>
      <w:r>
        <w:t>“</w:t>
      </w:r>
      <w:r w:rsidR="000F23D3">
        <w:t xml:space="preserve">Ankara Medipol Üniversitesi </w:t>
      </w:r>
      <w:r w:rsidR="006221C4" w:rsidRPr="00EB2D2A">
        <w:rPr>
          <w:bCs/>
        </w:rPr>
        <w:t>DEHAY-LAB</w:t>
      </w:r>
      <w:r>
        <w:rPr>
          <w:bCs/>
        </w:rPr>
        <w:t>”</w:t>
      </w:r>
      <w:r w:rsidR="00326929" w:rsidRPr="00EB2D2A">
        <w:t xml:space="preserve"> adının</w:t>
      </w:r>
      <w:r>
        <w:t xml:space="preserve"> ya da açık adının</w:t>
      </w:r>
      <w:r w:rsidR="00326929" w:rsidRPr="00EB2D2A">
        <w:t xml:space="preserve"> belirtilmesini </w:t>
      </w:r>
      <w:r w:rsidR="00656AC8" w:rsidRPr="00EB2D2A">
        <w:t xml:space="preserve">ve proje yayın, tez, vb. çalışma sonucunun bir kopyasını </w:t>
      </w:r>
      <w:hyperlink r:id="rId7" w:history="1">
        <w:r w:rsidR="00E317A5" w:rsidRPr="00EB2D2A">
          <w:rPr>
            <w:rStyle w:val="Hyperlink"/>
          </w:rPr>
          <w:t>dehaylab@ankaramedipol.edu.tr</w:t>
        </w:r>
      </w:hyperlink>
      <w:r w:rsidR="00656AC8" w:rsidRPr="00EB2D2A">
        <w:t xml:space="preserve"> </w:t>
      </w:r>
      <w:r w:rsidR="00F80261">
        <w:t>e-posta</w:t>
      </w:r>
      <w:r w:rsidR="00656AC8" w:rsidRPr="00EB2D2A">
        <w:t xml:space="preserve"> adresine göndereceğimi </w:t>
      </w:r>
      <w:r w:rsidR="00326929" w:rsidRPr="00EB2D2A">
        <w:t xml:space="preserve">kabul </w:t>
      </w:r>
      <w:r w:rsidR="0040703D" w:rsidRPr="00EB2D2A">
        <w:t>ediyorum</w:t>
      </w:r>
      <w:r w:rsidR="00326929" w:rsidRPr="00EB2D2A">
        <w:t xml:space="preserve">. </w:t>
      </w:r>
    </w:p>
    <w:p w14:paraId="377D2062" w14:textId="759006AE" w:rsidR="00326929" w:rsidRPr="00326929" w:rsidRDefault="00B25DEB" w:rsidP="00326929">
      <w:pPr>
        <w:pStyle w:val="Gvdemetni0"/>
        <w:numPr>
          <w:ilvl w:val="0"/>
          <w:numId w:val="1"/>
        </w:numPr>
        <w:shd w:val="clear" w:color="auto" w:fill="auto"/>
        <w:spacing w:before="0" w:after="243" w:line="240" w:lineRule="auto"/>
        <w:ind w:left="-142" w:right="-423" w:hanging="502"/>
        <w:jc w:val="both"/>
      </w:pPr>
      <w:r w:rsidRPr="00EB2D2A">
        <w:t>Ankara</w:t>
      </w:r>
      <w:r w:rsidR="00326929" w:rsidRPr="00EB2D2A">
        <w:t xml:space="preserve"> Medipol Üniversitesi personeli olmayan araştırmacılar</w:t>
      </w:r>
      <w:r w:rsidR="00FF21D9">
        <w:t>ı</w:t>
      </w:r>
      <w:r w:rsidR="00F80261">
        <w:t>,</w:t>
      </w:r>
      <w:r w:rsidR="00326929" w:rsidRPr="00EB2D2A">
        <w:t xml:space="preserve"> yayın adresleri için kendi kurumlarının yanı</w:t>
      </w:r>
      <w:r w:rsidR="00594172">
        <w:t xml:space="preserve"> </w:t>
      </w:r>
      <w:r w:rsidR="00326929" w:rsidRPr="00EB2D2A">
        <w:t xml:space="preserve">sıra </w:t>
      </w:r>
      <w:r w:rsidR="00120710" w:rsidRPr="00EB2D2A">
        <w:t xml:space="preserve">AMÜ </w:t>
      </w:r>
      <w:r w:rsidR="00E317A5" w:rsidRPr="00EB2D2A">
        <w:rPr>
          <w:bCs/>
        </w:rPr>
        <w:t>DEHAY-</w:t>
      </w:r>
      <w:proofErr w:type="spellStart"/>
      <w:r w:rsidR="00E317A5" w:rsidRPr="00EB2D2A">
        <w:rPr>
          <w:bCs/>
        </w:rPr>
        <w:t>LAB</w:t>
      </w:r>
      <w:r w:rsidR="00594172">
        <w:rPr>
          <w:bCs/>
        </w:rPr>
        <w:t>’ı</w:t>
      </w:r>
      <w:proofErr w:type="spellEnd"/>
      <w:r w:rsidR="00326929" w:rsidRPr="00EB2D2A">
        <w:t xml:space="preserve"> ikinci</w:t>
      </w:r>
      <w:r w:rsidR="00326929" w:rsidRPr="00326929">
        <w:t xml:space="preserve"> adres olarak belirtecek</w:t>
      </w:r>
      <w:r w:rsidR="00FF21D9">
        <w:t>lerini taahhüt ederler.</w:t>
      </w:r>
    </w:p>
    <w:p w14:paraId="2359A6D6" w14:textId="46A71D13" w:rsidR="008B1D61" w:rsidRDefault="008B1D61" w:rsidP="00326929">
      <w:pPr>
        <w:pStyle w:val="Gvdemetni0"/>
        <w:numPr>
          <w:ilvl w:val="0"/>
          <w:numId w:val="1"/>
        </w:numPr>
        <w:shd w:val="clear" w:color="auto" w:fill="auto"/>
        <w:spacing w:before="0" w:after="210" w:line="240" w:lineRule="auto"/>
        <w:ind w:left="-142" w:right="-423" w:hanging="502"/>
        <w:jc w:val="both"/>
      </w:pPr>
      <w:r w:rsidRPr="00326929">
        <w:t xml:space="preserve">Bu </w:t>
      </w:r>
      <w:r w:rsidR="00656AC8">
        <w:t>ç</w:t>
      </w:r>
      <w:r w:rsidRPr="00326929">
        <w:t xml:space="preserve">alışma süresince, </w:t>
      </w:r>
      <w:r w:rsidR="00B25DEB">
        <w:t>Ankara</w:t>
      </w:r>
      <w:r w:rsidRPr="00326929">
        <w:t xml:space="preserve"> Medipol Üniversitesi Hayvan Deneyleri Yerel Etik Kurulu Yönerge</w:t>
      </w:r>
      <w:r w:rsidR="001A1F6E" w:rsidRPr="00326929">
        <w:t>si</w:t>
      </w:r>
      <w:r w:rsidR="00326929" w:rsidRPr="00326929">
        <w:t>n</w:t>
      </w:r>
      <w:r w:rsidRPr="00326929">
        <w:t>de yer alan etik ilkelere</w:t>
      </w:r>
      <w:r w:rsidR="00594172">
        <w:t xml:space="preserve">, </w:t>
      </w:r>
      <w:r w:rsidR="00594172" w:rsidRPr="00594172">
        <w:t>15.02.2014 tarih-28914 sayılı Hayvan Deneyleri Etik Kurullarının Çalışma Usul ve esaslarına Dair Yönetmelik</w:t>
      </w:r>
      <w:r w:rsidR="00594172">
        <w:t xml:space="preserve"> ve </w:t>
      </w:r>
      <w:r w:rsidR="00594172" w:rsidRPr="00594172">
        <w:t xml:space="preserve">13.12.2011 tarih 28141 sayılı Deneysel ve Diğer Bilimsel Amaçlar İçin Kullanılan Hayvanların Refah ve Korunmasına Dair Yönetmelik </w:t>
      </w:r>
      <w:r w:rsidR="00594172">
        <w:t xml:space="preserve">hükümlerine </w:t>
      </w:r>
      <w:r w:rsidRPr="00326929">
        <w:t>uyacağımı, beklenmeyen ters bir etki veya olay olduğunda derhal Yerel Etik Kurul</w:t>
      </w:r>
      <w:r w:rsidR="001A1F6E" w:rsidRPr="00326929">
        <w:t>u</w:t>
      </w:r>
      <w:r w:rsidRPr="00326929">
        <w:t>’</w:t>
      </w:r>
      <w:r w:rsidR="001A1F6E" w:rsidRPr="00326929">
        <w:t>n</w:t>
      </w:r>
      <w:r w:rsidRPr="00326929">
        <w:t>a bildireceğimi</w:t>
      </w:r>
      <w:r w:rsidR="00326929" w:rsidRPr="00326929">
        <w:t xml:space="preserve"> </w:t>
      </w:r>
      <w:r w:rsidR="001A1F6E" w:rsidRPr="00326929">
        <w:t>t</w:t>
      </w:r>
      <w:r w:rsidRPr="00326929">
        <w:t>aahhüt ederim / ederiz.</w:t>
      </w:r>
    </w:p>
    <w:p w14:paraId="03C5F44C" w14:textId="21985C3C" w:rsidR="00030D58" w:rsidRPr="00326929" w:rsidRDefault="00030D58" w:rsidP="00030D58">
      <w:pPr>
        <w:pStyle w:val="Gvdemetni0"/>
        <w:shd w:val="clear" w:color="auto" w:fill="auto"/>
        <w:spacing w:before="0" w:after="210" w:line="240" w:lineRule="auto"/>
        <w:ind w:right="-423" w:firstLine="0"/>
        <w:jc w:val="both"/>
      </w:pPr>
      <w:r w:rsidRPr="00030D58">
        <w:rPr>
          <w:b/>
          <w:bCs/>
        </w:rPr>
        <w:t>Tarih</w:t>
      </w:r>
      <w:r>
        <w:t>:</w:t>
      </w:r>
    </w:p>
    <w:tbl>
      <w:tblPr>
        <w:tblStyle w:val="TableGrid"/>
        <w:tblW w:w="9635" w:type="dxa"/>
        <w:tblInd w:w="-142" w:type="dxa"/>
        <w:tblLook w:val="04A0" w:firstRow="1" w:lastRow="0" w:firstColumn="1" w:lastColumn="0" w:noHBand="0" w:noVBand="1"/>
      </w:tblPr>
      <w:tblGrid>
        <w:gridCol w:w="6941"/>
        <w:gridCol w:w="2694"/>
      </w:tblGrid>
      <w:tr w:rsidR="00030D58" w14:paraId="3E54AB00" w14:textId="77777777" w:rsidTr="00030D58">
        <w:trPr>
          <w:trHeight w:val="794"/>
        </w:trPr>
        <w:tc>
          <w:tcPr>
            <w:tcW w:w="6941" w:type="dxa"/>
            <w:vAlign w:val="center"/>
          </w:tcPr>
          <w:p w14:paraId="1ACC6B75" w14:textId="7AE121C9" w:rsidR="00030D58" w:rsidRPr="00030D58" w:rsidRDefault="00030D58" w:rsidP="00030D58">
            <w:pPr>
              <w:pStyle w:val="Gvdemetni20"/>
              <w:shd w:val="clear" w:color="auto" w:fill="auto"/>
              <w:spacing w:line="240" w:lineRule="auto"/>
              <w:ind w:firstLine="0"/>
              <w:rPr>
                <w:rStyle w:val="Gvdemetni30"/>
                <w:b/>
                <w:bCs/>
                <w:sz w:val="24"/>
                <w:szCs w:val="24"/>
              </w:rPr>
            </w:pPr>
            <w:r w:rsidRPr="00030D58">
              <w:rPr>
                <w:sz w:val="24"/>
                <w:szCs w:val="24"/>
              </w:rPr>
              <w:t>AD-SOYAD</w:t>
            </w:r>
          </w:p>
        </w:tc>
        <w:tc>
          <w:tcPr>
            <w:tcW w:w="2694" w:type="dxa"/>
            <w:vAlign w:val="center"/>
          </w:tcPr>
          <w:p w14:paraId="2F4327A5" w14:textId="2CCA874A" w:rsidR="00030D58" w:rsidRPr="00030D58" w:rsidRDefault="00030D58" w:rsidP="00030D58">
            <w:pPr>
              <w:pStyle w:val="Gvdemetni20"/>
              <w:shd w:val="clear" w:color="auto" w:fill="auto"/>
              <w:spacing w:line="240" w:lineRule="auto"/>
              <w:ind w:right="32" w:firstLine="0"/>
              <w:rPr>
                <w:rStyle w:val="Gvdemetni30"/>
                <w:b/>
                <w:bCs/>
                <w:sz w:val="24"/>
                <w:szCs w:val="24"/>
                <w:u w:val="none"/>
              </w:rPr>
            </w:pPr>
            <w:r w:rsidRPr="00030D58">
              <w:rPr>
                <w:rStyle w:val="Gvdemetni30"/>
                <w:b/>
                <w:bCs/>
                <w:sz w:val="24"/>
                <w:szCs w:val="24"/>
                <w:u w:val="none"/>
              </w:rPr>
              <w:t>İMZA</w:t>
            </w:r>
          </w:p>
        </w:tc>
      </w:tr>
      <w:tr w:rsidR="00030D58" w14:paraId="7B067FF9" w14:textId="77777777" w:rsidTr="00030D58">
        <w:trPr>
          <w:trHeight w:val="454"/>
        </w:trPr>
        <w:tc>
          <w:tcPr>
            <w:tcW w:w="9635" w:type="dxa"/>
            <w:gridSpan w:val="2"/>
            <w:vAlign w:val="center"/>
          </w:tcPr>
          <w:p w14:paraId="5DD2CCC5" w14:textId="3377F645" w:rsidR="00030D58" w:rsidRPr="00030D58" w:rsidRDefault="00030D58" w:rsidP="00030D58">
            <w:pPr>
              <w:pStyle w:val="Gvdemetni20"/>
              <w:shd w:val="clear" w:color="auto" w:fill="auto"/>
              <w:spacing w:line="220" w:lineRule="exact"/>
              <w:ind w:right="-423" w:firstLine="0"/>
              <w:jc w:val="left"/>
              <w:rPr>
                <w:rStyle w:val="Gvdemetni30"/>
                <w:b/>
                <w:bCs/>
                <w:i/>
                <w:iCs/>
                <w:sz w:val="22"/>
                <w:szCs w:val="22"/>
              </w:rPr>
            </w:pPr>
            <w:r w:rsidRPr="00030D58">
              <w:rPr>
                <w:i/>
                <w:iCs/>
              </w:rPr>
              <w:t>Araştırma Yürütücüsü</w:t>
            </w:r>
          </w:p>
        </w:tc>
      </w:tr>
      <w:tr w:rsidR="00030D58" w14:paraId="2DA0E0DF" w14:textId="77777777" w:rsidTr="00030D58">
        <w:trPr>
          <w:trHeight w:val="680"/>
        </w:trPr>
        <w:tc>
          <w:tcPr>
            <w:tcW w:w="6941" w:type="dxa"/>
            <w:vAlign w:val="center"/>
          </w:tcPr>
          <w:p w14:paraId="43686E90" w14:textId="77777777" w:rsidR="00030D58" w:rsidRDefault="00030D58" w:rsidP="00030D58">
            <w:pPr>
              <w:pStyle w:val="Gvdemetni20"/>
              <w:shd w:val="clear" w:color="auto" w:fill="auto"/>
              <w:spacing w:line="220" w:lineRule="exact"/>
              <w:ind w:right="-423" w:firstLine="0"/>
              <w:jc w:val="left"/>
              <w:rPr>
                <w:rStyle w:val="Gvdemetni30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186674F0" w14:textId="77777777" w:rsidR="00030D58" w:rsidRDefault="00030D58" w:rsidP="00030D58">
            <w:pPr>
              <w:pStyle w:val="Gvdemetni20"/>
              <w:shd w:val="clear" w:color="auto" w:fill="auto"/>
              <w:spacing w:line="220" w:lineRule="exact"/>
              <w:ind w:right="-423" w:firstLine="0"/>
              <w:jc w:val="left"/>
              <w:rPr>
                <w:rStyle w:val="Gvdemetni30"/>
                <w:b/>
                <w:bCs/>
                <w:sz w:val="22"/>
                <w:szCs w:val="22"/>
              </w:rPr>
            </w:pPr>
          </w:p>
        </w:tc>
      </w:tr>
      <w:tr w:rsidR="00030D58" w14:paraId="4B543631" w14:textId="77777777" w:rsidTr="00030D58">
        <w:trPr>
          <w:trHeight w:val="454"/>
        </w:trPr>
        <w:tc>
          <w:tcPr>
            <w:tcW w:w="9635" w:type="dxa"/>
            <w:gridSpan w:val="2"/>
            <w:vAlign w:val="center"/>
          </w:tcPr>
          <w:p w14:paraId="1156D5C9" w14:textId="222799B6" w:rsidR="00030D58" w:rsidRPr="00030D58" w:rsidRDefault="00030D58" w:rsidP="00030D58">
            <w:pPr>
              <w:pStyle w:val="Gvdemetni20"/>
              <w:shd w:val="clear" w:color="auto" w:fill="auto"/>
              <w:spacing w:line="220" w:lineRule="exact"/>
              <w:ind w:right="-423" w:firstLine="0"/>
              <w:jc w:val="left"/>
              <w:rPr>
                <w:rStyle w:val="Gvdemetni30"/>
                <w:b/>
                <w:bCs/>
                <w:i/>
                <w:iCs/>
                <w:sz w:val="22"/>
                <w:szCs w:val="22"/>
              </w:rPr>
            </w:pPr>
            <w:r w:rsidRPr="00030D58">
              <w:rPr>
                <w:i/>
                <w:iCs/>
                <w:sz w:val="24"/>
                <w:szCs w:val="24"/>
              </w:rPr>
              <w:t>Diğer Araştırmacılar</w:t>
            </w:r>
          </w:p>
        </w:tc>
      </w:tr>
      <w:tr w:rsidR="00030D58" w14:paraId="7375BC74" w14:textId="77777777" w:rsidTr="00030D58">
        <w:trPr>
          <w:trHeight w:val="680"/>
        </w:trPr>
        <w:tc>
          <w:tcPr>
            <w:tcW w:w="6941" w:type="dxa"/>
            <w:vAlign w:val="center"/>
          </w:tcPr>
          <w:p w14:paraId="78AFDC26" w14:textId="77777777" w:rsidR="00030D58" w:rsidRDefault="00030D58" w:rsidP="00030D58">
            <w:pPr>
              <w:pStyle w:val="Gvdemetni20"/>
              <w:shd w:val="clear" w:color="auto" w:fill="auto"/>
              <w:spacing w:line="220" w:lineRule="exact"/>
              <w:ind w:right="-423" w:firstLine="0"/>
              <w:jc w:val="left"/>
              <w:rPr>
                <w:rStyle w:val="Gvdemetni30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0D9DA2A8" w14:textId="77777777" w:rsidR="00030D58" w:rsidRDefault="00030D58" w:rsidP="00030D58">
            <w:pPr>
              <w:pStyle w:val="Gvdemetni20"/>
              <w:shd w:val="clear" w:color="auto" w:fill="auto"/>
              <w:spacing w:line="220" w:lineRule="exact"/>
              <w:ind w:right="-423" w:firstLine="0"/>
              <w:jc w:val="left"/>
              <w:rPr>
                <w:rStyle w:val="Gvdemetni30"/>
                <w:b/>
                <w:bCs/>
                <w:sz w:val="22"/>
                <w:szCs w:val="22"/>
              </w:rPr>
            </w:pPr>
          </w:p>
        </w:tc>
      </w:tr>
      <w:tr w:rsidR="00030D58" w14:paraId="38159569" w14:textId="77777777" w:rsidTr="00030D58">
        <w:trPr>
          <w:trHeight w:val="680"/>
        </w:trPr>
        <w:tc>
          <w:tcPr>
            <w:tcW w:w="6941" w:type="dxa"/>
            <w:vAlign w:val="center"/>
          </w:tcPr>
          <w:p w14:paraId="06CB9B8A" w14:textId="77777777" w:rsidR="00030D58" w:rsidRDefault="00030D58" w:rsidP="00030D58">
            <w:pPr>
              <w:pStyle w:val="Gvdemetni20"/>
              <w:shd w:val="clear" w:color="auto" w:fill="auto"/>
              <w:spacing w:line="220" w:lineRule="exact"/>
              <w:ind w:right="-423" w:firstLine="0"/>
              <w:jc w:val="left"/>
              <w:rPr>
                <w:rStyle w:val="Gvdemetni30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4C1AB81A" w14:textId="77777777" w:rsidR="00030D58" w:rsidRDefault="00030D58" w:rsidP="00030D58">
            <w:pPr>
              <w:pStyle w:val="Gvdemetni20"/>
              <w:shd w:val="clear" w:color="auto" w:fill="auto"/>
              <w:spacing w:line="220" w:lineRule="exact"/>
              <w:ind w:right="-423" w:firstLine="0"/>
              <w:jc w:val="left"/>
              <w:rPr>
                <w:rStyle w:val="Gvdemetni30"/>
                <w:b/>
                <w:bCs/>
                <w:sz w:val="22"/>
                <w:szCs w:val="22"/>
              </w:rPr>
            </w:pPr>
          </w:p>
        </w:tc>
      </w:tr>
      <w:tr w:rsidR="00030D58" w14:paraId="58BD02D5" w14:textId="77777777" w:rsidTr="00030D58">
        <w:trPr>
          <w:trHeight w:val="680"/>
        </w:trPr>
        <w:tc>
          <w:tcPr>
            <w:tcW w:w="6941" w:type="dxa"/>
            <w:vAlign w:val="center"/>
          </w:tcPr>
          <w:p w14:paraId="1037C91D" w14:textId="77777777" w:rsidR="00030D58" w:rsidRDefault="00030D58" w:rsidP="00030D58">
            <w:pPr>
              <w:pStyle w:val="Gvdemetni20"/>
              <w:shd w:val="clear" w:color="auto" w:fill="auto"/>
              <w:spacing w:line="220" w:lineRule="exact"/>
              <w:ind w:right="-423" w:firstLine="0"/>
              <w:jc w:val="left"/>
              <w:rPr>
                <w:rStyle w:val="Gvdemetni30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472B071F" w14:textId="77777777" w:rsidR="00030D58" w:rsidRDefault="00030D58" w:rsidP="00030D58">
            <w:pPr>
              <w:pStyle w:val="Gvdemetni20"/>
              <w:shd w:val="clear" w:color="auto" w:fill="auto"/>
              <w:spacing w:line="220" w:lineRule="exact"/>
              <w:ind w:right="-423" w:firstLine="0"/>
              <w:jc w:val="left"/>
              <w:rPr>
                <w:rStyle w:val="Gvdemetni30"/>
                <w:b/>
                <w:bCs/>
                <w:sz w:val="22"/>
                <w:szCs w:val="22"/>
              </w:rPr>
            </w:pPr>
          </w:p>
        </w:tc>
      </w:tr>
      <w:tr w:rsidR="00030D58" w14:paraId="4507C8DB" w14:textId="77777777" w:rsidTr="00030D58">
        <w:trPr>
          <w:trHeight w:val="680"/>
        </w:trPr>
        <w:tc>
          <w:tcPr>
            <w:tcW w:w="6941" w:type="dxa"/>
            <w:vAlign w:val="center"/>
          </w:tcPr>
          <w:p w14:paraId="2C8DE1C1" w14:textId="77777777" w:rsidR="00030D58" w:rsidRDefault="00030D58" w:rsidP="00030D58">
            <w:pPr>
              <w:pStyle w:val="Gvdemetni20"/>
              <w:shd w:val="clear" w:color="auto" w:fill="auto"/>
              <w:spacing w:line="220" w:lineRule="exact"/>
              <w:ind w:right="-423" w:firstLine="0"/>
              <w:jc w:val="left"/>
              <w:rPr>
                <w:rStyle w:val="Gvdemetni30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5A1A7BAF" w14:textId="77777777" w:rsidR="00030D58" w:rsidRDefault="00030D58" w:rsidP="00030D58">
            <w:pPr>
              <w:pStyle w:val="Gvdemetni20"/>
              <w:shd w:val="clear" w:color="auto" w:fill="auto"/>
              <w:spacing w:line="220" w:lineRule="exact"/>
              <w:ind w:right="-423" w:firstLine="0"/>
              <w:jc w:val="left"/>
              <w:rPr>
                <w:rStyle w:val="Gvdemetni30"/>
                <w:b/>
                <w:bCs/>
                <w:sz w:val="22"/>
                <w:szCs w:val="22"/>
              </w:rPr>
            </w:pPr>
          </w:p>
        </w:tc>
      </w:tr>
      <w:tr w:rsidR="00030D58" w14:paraId="178162F6" w14:textId="77777777" w:rsidTr="00030D58">
        <w:trPr>
          <w:trHeight w:val="680"/>
        </w:trPr>
        <w:tc>
          <w:tcPr>
            <w:tcW w:w="6941" w:type="dxa"/>
            <w:vAlign w:val="center"/>
          </w:tcPr>
          <w:p w14:paraId="2F11C06D" w14:textId="77777777" w:rsidR="00030D58" w:rsidRDefault="00030D58" w:rsidP="00030D58">
            <w:pPr>
              <w:pStyle w:val="Gvdemetni20"/>
              <w:shd w:val="clear" w:color="auto" w:fill="auto"/>
              <w:spacing w:line="220" w:lineRule="exact"/>
              <w:ind w:right="-423" w:firstLine="0"/>
              <w:jc w:val="left"/>
              <w:rPr>
                <w:rStyle w:val="Gvdemetni30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570FE2EC" w14:textId="77777777" w:rsidR="00030D58" w:rsidRDefault="00030D58" w:rsidP="00030D58">
            <w:pPr>
              <w:pStyle w:val="Gvdemetni20"/>
              <w:shd w:val="clear" w:color="auto" w:fill="auto"/>
              <w:spacing w:line="220" w:lineRule="exact"/>
              <w:ind w:right="-423" w:firstLine="0"/>
              <w:jc w:val="left"/>
              <w:rPr>
                <w:rStyle w:val="Gvdemetni30"/>
                <w:b/>
                <w:bCs/>
                <w:sz w:val="22"/>
                <w:szCs w:val="22"/>
              </w:rPr>
            </w:pPr>
          </w:p>
        </w:tc>
      </w:tr>
      <w:tr w:rsidR="00030D58" w14:paraId="70C05A83" w14:textId="77777777" w:rsidTr="00030D58">
        <w:trPr>
          <w:trHeight w:val="680"/>
        </w:trPr>
        <w:tc>
          <w:tcPr>
            <w:tcW w:w="6941" w:type="dxa"/>
            <w:vAlign w:val="center"/>
          </w:tcPr>
          <w:p w14:paraId="59BE2812" w14:textId="77777777" w:rsidR="00030D58" w:rsidRDefault="00030D58" w:rsidP="00030D58">
            <w:pPr>
              <w:pStyle w:val="Gvdemetni20"/>
              <w:shd w:val="clear" w:color="auto" w:fill="auto"/>
              <w:spacing w:line="220" w:lineRule="exact"/>
              <w:ind w:right="-423" w:firstLine="0"/>
              <w:jc w:val="left"/>
              <w:rPr>
                <w:rStyle w:val="Gvdemetni30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6F1416EC" w14:textId="77777777" w:rsidR="00030D58" w:rsidRDefault="00030D58" w:rsidP="00030D58">
            <w:pPr>
              <w:pStyle w:val="Gvdemetni20"/>
              <w:shd w:val="clear" w:color="auto" w:fill="auto"/>
              <w:spacing w:line="220" w:lineRule="exact"/>
              <w:ind w:right="-423" w:firstLine="0"/>
              <w:jc w:val="left"/>
              <w:rPr>
                <w:rStyle w:val="Gvdemetni30"/>
                <w:b/>
                <w:bCs/>
                <w:sz w:val="22"/>
                <w:szCs w:val="22"/>
              </w:rPr>
            </w:pPr>
          </w:p>
        </w:tc>
      </w:tr>
    </w:tbl>
    <w:p w14:paraId="5F0A426F" w14:textId="77777777" w:rsidR="00594172" w:rsidRDefault="00594172" w:rsidP="00687A57">
      <w:pPr>
        <w:pStyle w:val="Gvdemetni20"/>
        <w:shd w:val="clear" w:color="auto" w:fill="auto"/>
        <w:spacing w:after="211" w:line="220" w:lineRule="exact"/>
        <w:ind w:right="-423" w:firstLine="0"/>
        <w:jc w:val="left"/>
        <w:rPr>
          <w:rStyle w:val="Gvdemetni30"/>
          <w:b/>
          <w:bCs/>
          <w:sz w:val="22"/>
          <w:szCs w:val="22"/>
        </w:rPr>
      </w:pPr>
    </w:p>
    <w:sectPr w:rsidR="00594172" w:rsidSect="00326929">
      <w:headerReference w:type="default" r:id="rId8"/>
      <w:type w:val="continuous"/>
      <w:pgSz w:w="11909" w:h="16838"/>
      <w:pgMar w:top="1417" w:right="1417" w:bottom="1417" w:left="1417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01D7C" w14:textId="77777777" w:rsidR="007F53B9" w:rsidRDefault="007F53B9">
      <w:r>
        <w:separator/>
      </w:r>
    </w:p>
  </w:endnote>
  <w:endnote w:type="continuationSeparator" w:id="0">
    <w:p w14:paraId="056DEE50" w14:textId="77777777" w:rsidR="007F53B9" w:rsidRDefault="007F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D0E09" w14:textId="77777777" w:rsidR="007F53B9" w:rsidRDefault="007F53B9"/>
  </w:footnote>
  <w:footnote w:type="continuationSeparator" w:id="0">
    <w:p w14:paraId="6B118EFE" w14:textId="77777777" w:rsidR="007F53B9" w:rsidRDefault="007F53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FAB67" w14:textId="77777777" w:rsidR="006D5144" w:rsidRDefault="006D5144" w:rsidP="00326929">
    <w:pPr>
      <w:pStyle w:val="Header"/>
      <w:jc w:val="center"/>
    </w:pPr>
  </w:p>
  <w:p w14:paraId="3F7C0E00" w14:textId="4A90F22B" w:rsidR="00326929" w:rsidRDefault="00FF21D9" w:rsidP="00FF21D9">
    <w:pPr>
      <w:pStyle w:val="Header"/>
      <w:jc w:val="center"/>
    </w:pPr>
    <w:r>
      <w:t xml:space="preserve">  </w:t>
    </w:r>
  </w:p>
  <w:p w14:paraId="6D88F7F3" w14:textId="77777777" w:rsidR="00FF21D9" w:rsidRPr="00326929" w:rsidRDefault="00FF21D9" w:rsidP="00FF21D9">
    <w:pPr>
      <w:pStyle w:val="Gvdemetni20"/>
      <w:shd w:val="clear" w:color="auto" w:fill="auto"/>
      <w:spacing w:line="240" w:lineRule="auto"/>
      <w:ind w:left="-142" w:right="-423" w:firstLine="0"/>
    </w:pPr>
    <w:r w:rsidRPr="00326929">
      <w:t>T.C.</w:t>
    </w:r>
  </w:p>
  <w:p w14:paraId="3A9D2149" w14:textId="537B888F" w:rsidR="00FF21D9" w:rsidRPr="00326929" w:rsidRDefault="00FF21D9" w:rsidP="00FF21D9">
    <w:pPr>
      <w:pStyle w:val="Gvdemetni20"/>
      <w:shd w:val="clear" w:color="auto" w:fill="auto"/>
      <w:spacing w:line="240" w:lineRule="auto"/>
      <w:ind w:left="-142" w:right="-423" w:firstLine="0"/>
    </w:pPr>
    <w:r>
      <w:t>ANKARA</w:t>
    </w:r>
    <w:r w:rsidRPr="00326929">
      <w:t xml:space="preserve"> MEDİPOL ÜNİVERSİTESİ</w:t>
    </w:r>
  </w:p>
  <w:p w14:paraId="3912B8AC" w14:textId="4532C9B7" w:rsidR="00FF21D9" w:rsidRPr="00326929" w:rsidRDefault="00FF21D9" w:rsidP="00FF21D9">
    <w:pPr>
      <w:pStyle w:val="Gvdemetni20"/>
      <w:shd w:val="clear" w:color="auto" w:fill="auto"/>
      <w:spacing w:line="240" w:lineRule="auto"/>
      <w:ind w:left="-142" w:right="-423" w:firstLine="0"/>
    </w:pPr>
    <w:r w:rsidRPr="00326929">
      <w:t>HAYVAN DENEYLERİ YEREL ETİK KURULU</w:t>
    </w:r>
  </w:p>
  <w:p w14:paraId="1E437F72" w14:textId="77777777" w:rsidR="00FF21D9" w:rsidRPr="00326929" w:rsidRDefault="00FF21D9" w:rsidP="00FF21D9">
    <w:pPr>
      <w:pStyle w:val="Gvdemetni20"/>
      <w:shd w:val="clear" w:color="auto" w:fill="auto"/>
      <w:spacing w:line="240" w:lineRule="auto"/>
      <w:ind w:left="-142" w:right="-423" w:firstLine="0"/>
    </w:pPr>
    <w:r w:rsidRPr="00326929">
      <w:t>TAAHHÜTNAME</w:t>
    </w:r>
  </w:p>
  <w:p w14:paraId="3CF3BC3B" w14:textId="77777777" w:rsidR="00FF21D9" w:rsidRDefault="00FF21D9" w:rsidP="0032692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9416C"/>
    <w:multiLevelType w:val="multilevel"/>
    <w:tmpl w:val="03B0DE3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6FC22762"/>
    <w:multiLevelType w:val="hybridMultilevel"/>
    <w:tmpl w:val="09BAA3CE"/>
    <w:lvl w:ilvl="0" w:tplc="041F000F">
      <w:start w:val="1"/>
      <w:numFmt w:val="decimal"/>
      <w:lvlText w:val="%1."/>
      <w:lvlJc w:val="left"/>
      <w:pPr>
        <w:ind w:left="221" w:hanging="360"/>
      </w:pPr>
    </w:lvl>
    <w:lvl w:ilvl="1" w:tplc="041F0019" w:tentative="1">
      <w:start w:val="1"/>
      <w:numFmt w:val="lowerLetter"/>
      <w:lvlText w:val="%2."/>
      <w:lvlJc w:val="left"/>
      <w:pPr>
        <w:ind w:left="941" w:hanging="360"/>
      </w:pPr>
    </w:lvl>
    <w:lvl w:ilvl="2" w:tplc="041F001B" w:tentative="1">
      <w:start w:val="1"/>
      <w:numFmt w:val="lowerRoman"/>
      <w:lvlText w:val="%3."/>
      <w:lvlJc w:val="right"/>
      <w:pPr>
        <w:ind w:left="1661" w:hanging="180"/>
      </w:pPr>
    </w:lvl>
    <w:lvl w:ilvl="3" w:tplc="041F000F" w:tentative="1">
      <w:start w:val="1"/>
      <w:numFmt w:val="decimal"/>
      <w:lvlText w:val="%4."/>
      <w:lvlJc w:val="left"/>
      <w:pPr>
        <w:ind w:left="2381" w:hanging="360"/>
      </w:pPr>
    </w:lvl>
    <w:lvl w:ilvl="4" w:tplc="041F0019" w:tentative="1">
      <w:start w:val="1"/>
      <w:numFmt w:val="lowerLetter"/>
      <w:lvlText w:val="%5."/>
      <w:lvlJc w:val="left"/>
      <w:pPr>
        <w:ind w:left="3101" w:hanging="360"/>
      </w:pPr>
    </w:lvl>
    <w:lvl w:ilvl="5" w:tplc="041F001B" w:tentative="1">
      <w:start w:val="1"/>
      <w:numFmt w:val="lowerRoman"/>
      <w:lvlText w:val="%6."/>
      <w:lvlJc w:val="right"/>
      <w:pPr>
        <w:ind w:left="3821" w:hanging="180"/>
      </w:pPr>
    </w:lvl>
    <w:lvl w:ilvl="6" w:tplc="041F000F" w:tentative="1">
      <w:start w:val="1"/>
      <w:numFmt w:val="decimal"/>
      <w:lvlText w:val="%7."/>
      <w:lvlJc w:val="left"/>
      <w:pPr>
        <w:ind w:left="4541" w:hanging="360"/>
      </w:pPr>
    </w:lvl>
    <w:lvl w:ilvl="7" w:tplc="041F0019" w:tentative="1">
      <w:start w:val="1"/>
      <w:numFmt w:val="lowerLetter"/>
      <w:lvlText w:val="%8."/>
      <w:lvlJc w:val="left"/>
      <w:pPr>
        <w:ind w:left="5261" w:hanging="360"/>
      </w:pPr>
    </w:lvl>
    <w:lvl w:ilvl="8" w:tplc="041F001B" w:tentative="1">
      <w:start w:val="1"/>
      <w:numFmt w:val="lowerRoman"/>
      <w:lvlText w:val="%9."/>
      <w:lvlJc w:val="right"/>
      <w:pPr>
        <w:ind w:left="5981" w:hanging="180"/>
      </w:pPr>
    </w:lvl>
  </w:abstractNum>
  <w:num w:numId="1" w16cid:durableId="462386742">
    <w:abstractNumId w:val="0"/>
  </w:num>
  <w:num w:numId="2" w16cid:durableId="1591349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formsDesign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6E"/>
    <w:rsid w:val="000201A8"/>
    <w:rsid w:val="00030D58"/>
    <w:rsid w:val="000C1E7D"/>
    <w:rsid w:val="000D5C04"/>
    <w:rsid w:val="000F23D3"/>
    <w:rsid w:val="00104669"/>
    <w:rsid w:val="00107C6E"/>
    <w:rsid w:val="001177AC"/>
    <w:rsid w:val="00120710"/>
    <w:rsid w:val="001351D1"/>
    <w:rsid w:val="001A1F6E"/>
    <w:rsid w:val="001D3412"/>
    <w:rsid w:val="0020074E"/>
    <w:rsid w:val="002375D5"/>
    <w:rsid w:val="002A4E1B"/>
    <w:rsid w:val="002A7256"/>
    <w:rsid w:val="00326929"/>
    <w:rsid w:val="0040703D"/>
    <w:rsid w:val="00450C31"/>
    <w:rsid w:val="004916F0"/>
    <w:rsid w:val="004C1FFA"/>
    <w:rsid w:val="005075B4"/>
    <w:rsid w:val="00594172"/>
    <w:rsid w:val="006221C4"/>
    <w:rsid w:val="00656AC8"/>
    <w:rsid w:val="00660E3F"/>
    <w:rsid w:val="0067631C"/>
    <w:rsid w:val="00687A57"/>
    <w:rsid w:val="006D5144"/>
    <w:rsid w:val="006E4427"/>
    <w:rsid w:val="007A2F7F"/>
    <w:rsid w:val="007D4A1A"/>
    <w:rsid w:val="007F53B9"/>
    <w:rsid w:val="00873C54"/>
    <w:rsid w:val="008B1D61"/>
    <w:rsid w:val="00922CBA"/>
    <w:rsid w:val="0098639D"/>
    <w:rsid w:val="00AD1682"/>
    <w:rsid w:val="00AF6F86"/>
    <w:rsid w:val="00B16DD4"/>
    <w:rsid w:val="00B25DEB"/>
    <w:rsid w:val="00C47E29"/>
    <w:rsid w:val="00C52DE4"/>
    <w:rsid w:val="00CC2B86"/>
    <w:rsid w:val="00D81B16"/>
    <w:rsid w:val="00DA715B"/>
    <w:rsid w:val="00E13BCD"/>
    <w:rsid w:val="00E317A5"/>
    <w:rsid w:val="00E43C65"/>
    <w:rsid w:val="00E462A4"/>
    <w:rsid w:val="00EB2D2A"/>
    <w:rsid w:val="00F072E7"/>
    <w:rsid w:val="00F34BF7"/>
    <w:rsid w:val="00F80261"/>
    <w:rsid w:val="00FD5984"/>
    <w:rsid w:val="00FD5EE5"/>
    <w:rsid w:val="00FF0A13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B868BC"/>
  <w15:docId w15:val="{5B55C232-A622-45AB-B927-F2D4C4BA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74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0074E"/>
    <w:rPr>
      <w:rFonts w:cs="Times New Roman"/>
      <w:color w:val="0066CC"/>
      <w:u w:val="single"/>
    </w:rPr>
  </w:style>
  <w:style w:type="character" w:customStyle="1" w:styleId="Gvdemetni2">
    <w:name w:val="Gövde metni (2)_"/>
    <w:link w:val="Gvdemetni20"/>
    <w:uiPriority w:val="99"/>
    <w:locked/>
    <w:rsid w:val="0020074E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Gvdemetni">
    <w:name w:val="Gövde metni_"/>
    <w:link w:val="Gvdemetni0"/>
    <w:uiPriority w:val="99"/>
    <w:locked/>
    <w:rsid w:val="0020074E"/>
    <w:rPr>
      <w:rFonts w:ascii="Times New Roman" w:hAnsi="Times New Roman" w:cs="Times New Roman"/>
      <w:sz w:val="22"/>
      <w:szCs w:val="22"/>
      <w:u w:val="none"/>
    </w:rPr>
  </w:style>
  <w:style w:type="character" w:customStyle="1" w:styleId="Gvdemetni3">
    <w:name w:val="Gövde metni (3)_"/>
    <w:link w:val="Gvdemetni31"/>
    <w:uiPriority w:val="99"/>
    <w:locked/>
    <w:rsid w:val="0020074E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Gvdemetni30">
    <w:name w:val="Gövde metni (3)"/>
    <w:uiPriority w:val="99"/>
    <w:rsid w:val="0020074E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lang w:val="tr-TR"/>
    </w:rPr>
  </w:style>
  <w:style w:type="paragraph" w:customStyle="1" w:styleId="Gvdemetni20">
    <w:name w:val="Gövde metni (2)"/>
    <w:basedOn w:val="Normal"/>
    <w:link w:val="Gvdemetni2"/>
    <w:uiPriority w:val="99"/>
    <w:rsid w:val="0020074E"/>
    <w:pPr>
      <w:shd w:val="clear" w:color="auto" w:fill="FFFFFF"/>
      <w:spacing w:line="274" w:lineRule="exact"/>
      <w:ind w:hanging="3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Gvdemetni0">
    <w:name w:val="Gövde metni"/>
    <w:basedOn w:val="Normal"/>
    <w:link w:val="Gvdemetni"/>
    <w:uiPriority w:val="99"/>
    <w:rsid w:val="0020074E"/>
    <w:pPr>
      <w:shd w:val="clear" w:color="auto" w:fill="FFFFFF"/>
      <w:spacing w:before="180" w:after="180" w:line="274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31">
    <w:name w:val="Gövde metni (3)1"/>
    <w:basedOn w:val="Normal"/>
    <w:link w:val="Gvdemetni3"/>
    <w:uiPriority w:val="99"/>
    <w:rsid w:val="0020074E"/>
    <w:pPr>
      <w:shd w:val="clear" w:color="auto" w:fill="FFFFFF"/>
      <w:spacing w:before="300" w:after="180" w:line="254" w:lineRule="exact"/>
      <w:ind w:hanging="3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692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26929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692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26929"/>
    <w:rPr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656AC8"/>
    <w:rPr>
      <w:color w:val="605E5C"/>
      <w:shd w:val="clear" w:color="auto" w:fill="E1DFDD"/>
    </w:rPr>
  </w:style>
  <w:style w:type="table" w:styleId="TableGrid">
    <w:name w:val="Table Grid"/>
    <w:basedOn w:val="TableNormal"/>
    <w:locked/>
    <w:rsid w:val="000D5C04"/>
    <w:rPr>
      <w:rFonts w:ascii="Times New Roman" w:eastAsia="MS Mincho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D598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7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haylab@ankaramedipol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3183</Characters>
  <Application>Microsoft Office Word</Application>
  <DocSecurity>0</DocSecurity>
  <Lines>93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KÜ_HADYEK TAAHHÜTNAME 03092013</vt:lpstr>
      <vt:lpstr>KÜ_HADYEK TAAHHÜTNAME 03092013</vt:lpstr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KÜ_HADYEK TAAHHÜTNAME 03092013</dc:title>
  <dc:subject/>
  <dc:creator>vet_ekrem@hotmail.com</dc:creator>
  <cp:keywords/>
  <dc:description/>
  <cp:lastModifiedBy>Sinan Özkavukcu</cp:lastModifiedBy>
  <cp:revision>2</cp:revision>
  <dcterms:created xsi:type="dcterms:W3CDTF">2024-11-25T18:06:00Z</dcterms:created>
  <dcterms:modified xsi:type="dcterms:W3CDTF">2024-11-25T18:06:00Z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c8cfdbfcafdc16fcb3299c707d5e7b73720bc0118cf23bdc92ef550416044bdc</vt:lpwstr>
  </property>
</Properties>
</file>